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Big History Unit 2 Website Scavenger Hunt</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To help you become more familiar with the Big History Website and to preview what we will be covering in Unit 2, you and your group will be completing the Big History Unit 2 Website Scavenger Hunt in class.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Log on to the </w:t>
      </w:r>
      <w:hyperlink r:id="rId6">
        <w:r w:rsidDel="00000000" w:rsidR="00000000" w:rsidRPr="00000000">
          <w:rPr>
            <w:color w:val="1155cc"/>
            <w:u w:val="single"/>
            <w:rtl w:val="0"/>
          </w:rPr>
          <w:t xml:space="preserve">OER Project Website</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Click on “Course Home”</w:t>
      </w:r>
    </w:p>
    <w:p w:rsidR="00000000" w:rsidDel="00000000" w:rsidP="00000000" w:rsidRDefault="00000000" w:rsidRPr="00000000" w14:paraId="00000007">
      <w:pPr>
        <w:rPr/>
      </w:pPr>
      <w:r w:rsidDel="00000000" w:rsidR="00000000" w:rsidRPr="00000000">
        <w:rPr>
          <w:rtl w:val="0"/>
        </w:rPr>
        <w:t xml:space="preserve">Click on “2 The Big Bang”</w:t>
      </w:r>
    </w:p>
    <w:p w:rsidR="00000000" w:rsidDel="00000000" w:rsidP="00000000" w:rsidRDefault="00000000" w:rsidRPr="00000000" w14:paraId="00000008">
      <w:pPr>
        <w:rPr/>
      </w:pPr>
      <w:r w:rsidDel="00000000" w:rsidR="00000000" w:rsidRPr="00000000">
        <w:rPr>
          <w:rtl w:val="0"/>
        </w:rPr>
        <w:t xml:space="preserve">Click on “Unit Page”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What is the definition of the word “Astronomy”? (Hint: click on the vocab guide at the top of the page).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What are the two Driving Questions for Unit 2? (Hint: click on the unit guide at the top of the page).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What are the titles of each of the lessons in Unit 2?</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Lesson 2.0:</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Lesson 2.1:</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Lesson 2.2:</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Lesson 2.3:</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What is the title of the first video in lesson 2.0?</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All of the articles of lesson 2.1 are about people, name four (4) of them.</w:t>
      </w:r>
    </w:p>
    <w:p w:rsidR="00000000" w:rsidDel="00000000" w:rsidP="00000000" w:rsidRDefault="00000000" w:rsidRPr="00000000" w14:paraId="0000001A">
      <w:pPr>
        <w:numPr>
          <w:ilvl w:val="1"/>
          <w:numId w:val="1"/>
        </w:numPr>
        <w:ind w:left="1440" w:hanging="360"/>
        <w:rPr>
          <w:u w:val="none"/>
        </w:rPr>
      </w:pPr>
      <w:r w:rsidDel="00000000" w:rsidR="00000000" w:rsidRPr="00000000">
        <w:rPr>
          <w:rtl w:val="0"/>
        </w:rPr>
        <w:t xml:space="preserve">Person 1:</w:t>
      </w:r>
    </w:p>
    <w:p w:rsidR="00000000" w:rsidDel="00000000" w:rsidP="00000000" w:rsidRDefault="00000000" w:rsidRPr="00000000" w14:paraId="0000001B">
      <w:pPr>
        <w:numPr>
          <w:ilvl w:val="1"/>
          <w:numId w:val="1"/>
        </w:numPr>
        <w:ind w:left="1440" w:hanging="360"/>
        <w:rPr>
          <w:u w:val="none"/>
        </w:rPr>
      </w:pPr>
      <w:r w:rsidDel="00000000" w:rsidR="00000000" w:rsidRPr="00000000">
        <w:rPr>
          <w:rtl w:val="0"/>
        </w:rPr>
        <w:t xml:space="preserve">Person 2:</w:t>
      </w:r>
    </w:p>
    <w:p w:rsidR="00000000" w:rsidDel="00000000" w:rsidP="00000000" w:rsidRDefault="00000000" w:rsidRPr="00000000" w14:paraId="0000001C">
      <w:pPr>
        <w:numPr>
          <w:ilvl w:val="1"/>
          <w:numId w:val="1"/>
        </w:numPr>
        <w:ind w:left="1440" w:hanging="360"/>
        <w:rPr>
          <w:u w:val="none"/>
        </w:rPr>
      </w:pPr>
      <w:r w:rsidDel="00000000" w:rsidR="00000000" w:rsidRPr="00000000">
        <w:rPr>
          <w:rtl w:val="0"/>
        </w:rPr>
        <w:t xml:space="preserve">Person 3:</w:t>
      </w:r>
    </w:p>
    <w:p w:rsidR="00000000" w:rsidDel="00000000" w:rsidP="00000000" w:rsidRDefault="00000000" w:rsidRPr="00000000" w14:paraId="0000001D">
      <w:pPr>
        <w:numPr>
          <w:ilvl w:val="1"/>
          <w:numId w:val="1"/>
        </w:numPr>
        <w:ind w:left="1440" w:hanging="360"/>
        <w:rPr>
          <w:u w:val="none"/>
        </w:rPr>
      </w:pPr>
      <w:r w:rsidDel="00000000" w:rsidR="00000000" w:rsidRPr="00000000">
        <w:rPr>
          <w:rtl w:val="0"/>
        </w:rPr>
        <w:t xml:space="preserve">Person 4:</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What are the two (2) “Introduction to” videos in lesson 2.2?</w:t>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Video 1:</w:t>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Video 2:</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What is the first question in the “Practice Questions” for lesson 2.1?</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Open the “Visual Aid” in lesson 2.0.  What is the New Complexity that is created in Threshold 1?</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What is the name of the “Activity” in lesson 2.3?</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Open the “Word Wheel Activity” in lesson 2.2.  What are the 6 actions on the Word Wheel? (Hint scroll to page 3 of the Activity).</w:t>
      </w:r>
    </w:p>
    <w:p w:rsidR="00000000" w:rsidDel="00000000" w:rsidP="00000000" w:rsidRDefault="00000000" w:rsidRPr="00000000" w14:paraId="00000031">
      <w:pPr>
        <w:numPr>
          <w:ilvl w:val="1"/>
          <w:numId w:val="1"/>
        </w:numPr>
        <w:ind w:left="1440" w:hanging="360"/>
        <w:rPr>
          <w:u w:val="none"/>
        </w:rPr>
      </w:pPr>
      <w:r w:rsidDel="00000000" w:rsidR="00000000" w:rsidRPr="00000000">
        <w:rPr>
          <w:rtl w:val="0"/>
        </w:rPr>
        <w:t xml:space="preserve">Action 1</w:t>
      </w:r>
    </w:p>
    <w:p w:rsidR="00000000" w:rsidDel="00000000" w:rsidP="00000000" w:rsidRDefault="00000000" w:rsidRPr="00000000" w14:paraId="00000032">
      <w:pPr>
        <w:numPr>
          <w:ilvl w:val="1"/>
          <w:numId w:val="1"/>
        </w:numPr>
        <w:ind w:left="1440" w:hanging="360"/>
        <w:rPr>
          <w:u w:val="none"/>
        </w:rPr>
      </w:pPr>
      <w:r w:rsidDel="00000000" w:rsidR="00000000" w:rsidRPr="00000000">
        <w:rPr>
          <w:rtl w:val="0"/>
        </w:rPr>
        <w:t xml:space="preserve">Action 2</w:t>
      </w:r>
    </w:p>
    <w:p w:rsidR="00000000" w:rsidDel="00000000" w:rsidP="00000000" w:rsidRDefault="00000000" w:rsidRPr="00000000" w14:paraId="00000033">
      <w:pPr>
        <w:numPr>
          <w:ilvl w:val="1"/>
          <w:numId w:val="1"/>
        </w:numPr>
        <w:ind w:left="1440" w:hanging="360"/>
        <w:rPr>
          <w:u w:val="none"/>
        </w:rPr>
      </w:pPr>
      <w:r w:rsidDel="00000000" w:rsidR="00000000" w:rsidRPr="00000000">
        <w:rPr>
          <w:rtl w:val="0"/>
        </w:rPr>
        <w:t xml:space="preserve">Action 3</w:t>
      </w:r>
    </w:p>
    <w:p w:rsidR="00000000" w:rsidDel="00000000" w:rsidP="00000000" w:rsidRDefault="00000000" w:rsidRPr="00000000" w14:paraId="00000034">
      <w:pPr>
        <w:numPr>
          <w:ilvl w:val="1"/>
          <w:numId w:val="1"/>
        </w:numPr>
        <w:ind w:left="1440" w:hanging="360"/>
        <w:rPr>
          <w:u w:val="none"/>
        </w:rPr>
      </w:pPr>
      <w:r w:rsidDel="00000000" w:rsidR="00000000" w:rsidRPr="00000000">
        <w:rPr>
          <w:rtl w:val="0"/>
        </w:rPr>
        <w:t xml:space="preserve">Action 4</w:t>
      </w:r>
    </w:p>
    <w:p w:rsidR="00000000" w:rsidDel="00000000" w:rsidP="00000000" w:rsidRDefault="00000000" w:rsidRPr="00000000" w14:paraId="00000035">
      <w:pPr>
        <w:numPr>
          <w:ilvl w:val="1"/>
          <w:numId w:val="1"/>
        </w:numPr>
        <w:ind w:left="1440" w:hanging="360"/>
        <w:rPr>
          <w:u w:val="none"/>
        </w:rPr>
      </w:pPr>
      <w:r w:rsidDel="00000000" w:rsidR="00000000" w:rsidRPr="00000000">
        <w:rPr>
          <w:rtl w:val="0"/>
        </w:rPr>
        <w:t xml:space="preserve">Action 5</w:t>
      </w:r>
    </w:p>
    <w:p w:rsidR="00000000" w:rsidDel="00000000" w:rsidP="00000000" w:rsidRDefault="00000000" w:rsidRPr="00000000" w14:paraId="00000036">
      <w:pPr>
        <w:numPr>
          <w:ilvl w:val="1"/>
          <w:numId w:val="1"/>
        </w:numPr>
        <w:ind w:left="1440" w:hanging="360"/>
        <w:rPr>
          <w:u w:val="none"/>
        </w:rPr>
      </w:pPr>
      <w:r w:rsidDel="00000000" w:rsidR="00000000" w:rsidRPr="00000000">
        <w:rPr>
          <w:rtl w:val="0"/>
        </w:rPr>
        <w:t xml:space="preserve">Action 6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oer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