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726" w:rsidRDefault="00D7540D">
      <w:pPr>
        <w:jc w:val="center"/>
      </w:pPr>
      <w:bookmarkStart w:id="0" w:name="_GoBack"/>
      <w:bookmarkEnd w:id="0"/>
      <w:r>
        <w:rPr>
          <w:b/>
          <w:sz w:val="28"/>
          <w:szCs w:val="28"/>
          <w:u w:val="single"/>
        </w:rPr>
        <w:t>Welcome to the Big History Project</w:t>
      </w:r>
    </w:p>
    <w:p w:rsidR="00B83726" w:rsidRDefault="00D7540D">
      <w:pPr>
        <w:jc w:val="center"/>
      </w:pPr>
      <w:r>
        <w:rPr>
          <w:noProof/>
        </w:rPr>
        <w:drawing>
          <wp:inline distT="0" distB="0" distL="0" distR="0">
            <wp:extent cx="5501640" cy="1361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t="15990" b="37057"/>
                    <a:stretch>
                      <a:fillRect/>
                    </a:stretch>
                  </pic:blipFill>
                  <pic:spPr>
                    <a:xfrm>
                      <a:off x="0" y="0"/>
                      <a:ext cx="5501640" cy="1361375"/>
                    </a:xfrm>
                    <a:prstGeom prst="rect">
                      <a:avLst/>
                    </a:prstGeom>
                    <a:ln/>
                  </pic:spPr>
                </pic:pic>
              </a:graphicData>
            </a:graphic>
          </wp:inline>
        </w:drawing>
      </w:r>
    </w:p>
    <w:p w:rsidR="00B83726" w:rsidRDefault="00D7540D">
      <w:r>
        <w:rPr>
          <w:sz w:val="20"/>
          <w:szCs w:val="20"/>
        </w:rPr>
        <w:t>Dear Parents and Students,</w:t>
      </w:r>
    </w:p>
    <w:p w:rsidR="00B83726" w:rsidRDefault="00D7540D">
      <w:r>
        <w:rPr>
          <w:sz w:val="20"/>
          <w:szCs w:val="20"/>
        </w:rPr>
        <w:t>Welcome to Edison Middle School and the Big History Project.  This year we will be taking an exciting 13.8 billion year journey that will explore the history of our universe, and ultimately, our place in the universe.</w:t>
      </w:r>
    </w:p>
    <w:p w:rsidR="00B83726" w:rsidRDefault="00D7540D">
      <w:r>
        <w:rPr>
          <w:sz w:val="20"/>
          <w:szCs w:val="20"/>
        </w:rPr>
        <w:t>All too often, students learn facts an</w:t>
      </w:r>
      <w:r>
        <w:rPr>
          <w:sz w:val="20"/>
          <w:szCs w:val="20"/>
        </w:rPr>
        <w:t>d skills but do not have the chance to connect them all in a meaningful way.  Big History links different areas of knowledge into one unified story.  It is a framework for learning about anything and everything.  This unified story provides students with a</w:t>
      </w:r>
      <w:r>
        <w:rPr>
          <w:sz w:val="20"/>
          <w:szCs w:val="20"/>
        </w:rPr>
        <w:t xml:space="preserve"> deeper awareness of our </w:t>
      </w:r>
      <w:proofErr w:type="gramStart"/>
      <w:r>
        <w:rPr>
          <w:sz w:val="20"/>
          <w:szCs w:val="20"/>
        </w:rPr>
        <w:t>past, that</w:t>
      </w:r>
      <w:proofErr w:type="gramEnd"/>
      <w:r>
        <w:rPr>
          <w:sz w:val="20"/>
          <w:szCs w:val="20"/>
        </w:rPr>
        <w:t xml:space="preserve"> will better prepare them to help shape the future of our world.  By giving students tools to incite exploration and connect knowledge, our aim is to help young people develop key critical thinking skills that can prove v</w:t>
      </w:r>
      <w:r>
        <w:rPr>
          <w:sz w:val="20"/>
          <w:szCs w:val="20"/>
        </w:rPr>
        <w:t>ital in any discipline they choose to follow in their academic/professional lives.</w:t>
      </w:r>
    </w:p>
    <w:p w:rsidR="00B83726" w:rsidRDefault="00D7540D">
      <w:r>
        <w:rPr>
          <w:sz w:val="20"/>
          <w:szCs w:val="20"/>
        </w:rPr>
        <w:t xml:space="preserve">Big History is a true history course.  It weaves concepts and themes from chemistry, physics, and biology, to help students understand a historical narrative and ultimately </w:t>
      </w:r>
      <w:r>
        <w:rPr>
          <w:sz w:val="20"/>
          <w:szCs w:val="20"/>
        </w:rPr>
        <w:t>human civilizations past, present, and future.  Big History covers 13.8 billion years of shared history, from the Big Bang to modernity.  Big History explores common themes and patterns spanning vast time scales, helping us better understand people, civili</w:t>
      </w:r>
      <w:r>
        <w:rPr>
          <w:sz w:val="20"/>
          <w:szCs w:val="20"/>
        </w:rPr>
        <w:t>zations, and the world we live in.</w:t>
      </w:r>
    </w:p>
    <w:p w:rsidR="00B83726" w:rsidRDefault="00D7540D">
      <w:r>
        <w:rPr>
          <w:sz w:val="20"/>
          <w:szCs w:val="20"/>
        </w:rPr>
        <w:t>Please review the “Course Requirements and Expectations” below and sign the back of this sheet.  Feel free to contact me with any questions or concerns you may have at cainza@champaignschools.org or 351-3771.  Thank you a</w:t>
      </w:r>
      <w:r>
        <w:rPr>
          <w:sz w:val="20"/>
          <w:szCs w:val="20"/>
        </w:rPr>
        <w:t>nd I look forward to a wonderful and successful year!!</w:t>
      </w:r>
    </w:p>
    <w:p w:rsidR="00B83726" w:rsidRDefault="00D7540D">
      <w:r>
        <w:rPr>
          <w:sz w:val="20"/>
          <w:szCs w:val="20"/>
        </w:rPr>
        <w:t>Sincerely,</w:t>
      </w:r>
    </w:p>
    <w:p w:rsidR="00B83726" w:rsidRDefault="00D7540D">
      <w:r>
        <w:rPr>
          <w:sz w:val="20"/>
          <w:szCs w:val="20"/>
        </w:rPr>
        <w:t xml:space="preserve">Mr. Cain </w:t>
      </w:r>
    </w:p>
    <w:p w:rsidR="00B83726" w:rsidRDefault="00B83726"/>
    <w:p w:rsidR="00B83726" w:rsidRDefault="00B83726"/>
    <w:p w:rsidR="00B83726" w:rsidRDefault="00D7540D">
      <w:pPr>
        <w:jc w:val="center"/>
      </w:pPr>
      <w:r>
        <w:rPr>
          <w:b/>
          <w:u w:val="single"/>
        </w:rPr>
        <w:lastRenderedPageBreak/>
        <w:t>Course Syllabus</w:t>
      </w:r>
    </w:p>
    <w:p w:rsidR="00B83726" w:rsidRDefault="00B83726"/>
    <w:tbl>
      <w:tblPr>
        <w:tblStyle w:val="a"/>
        <w:tblW w:w="129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770"/>
        <w:gridCol w:w="2085"/>
      </w:tblGrid>
      <w:tr w:rsidR="00B83726">
        <w:tc>
          <w:tcPr>
            <w:tcW w:w="3120" w:type="dxa"/>
            <w:tcMar>
              <w:top w:w="100" w:type="dxa"/>
              <w:left w:w="100" w:type="dxa"/>
              <w:bottom w:w="100" w:type="dxa"/>
              <w:right w:w="100" w:type="dxa"/>
            </w:tcMar>
          </w:tcPr>
          <w:p w:rsidR="00B83726" w:rsidRDefault="00D7540D">
            <w:pPr>
              <w:widowControl w:val="0"/>
              <w:spacing w:after="0" w:line="240" w:lineRule="auto"/>
            </w:pPr>
            <w:r>
              <w:t>Unit</w:t>
            </w:r>
          </w:p>
        </w:tc>
        <w:tc>
          <w:tcPr>
            <w:tcW w:w="7770" w:type="dxa"/>
            <w:tcMar>
              <w:top w:w="100" w:type="dxa"/>
              <w:left w:w="100" w:type="dxa"/>
              <w:bottom w:w="100" w:type="dxa"/>
              <w:right w:w="100" w:type="dxa"/>
            </w:tcMar>
          </w:tcPr>
          <w:p w:rsidR="00B83726" w:rsidRDefault="00D7540D">
            <w:pPr>
              <w:widowControl w:val="0"/>
              <w:spacing w:after="0" w:line="240" w:lineRule="auto"/>
            </w:pPr>
            <w:r>
              <w:t>Driving Question(s)</w:t>
            </w:r>
          </w:p>
        </w:tc>
        <w:tc>
          <w:tcPr>
            <w:tcW w:w="2085" w:type="dxa"/>
            <w:tcMar>
              <w:top w:w="100" w:type="dxa"/>
              <w:left w:w="100" w:type="dxa"/>
              <w:bottom w:w="100" w:type="dxa"/>
              <w:right w:w="100" w:type="dxa"/>
            </w:tcMar>
          </w:tcPr>
          <w:p w:rsidR="00B83726" w:rsidRDefault="00D7540D">
            <w:pPr>
              <w:widowControl w:val="0"/>
              <w:spacing w:after="0" w:line="240" w:lineRule="auto"/>
            </w:pPr>
            <w:r>
              <w:t>Duration</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What is Big History?</w:t>
            </w:r>
          </w:p>
        </w:tc>
        <w:tc>
          <w:tcPr>
            <w:tcW w:w="7770" w:type="dxa"/>
            <w:tcMar>
              <w:top w:w="100" w:type="dxa"/>
              <w:left w:w="100" w:type="dxa"/>
              <w:bottom w:w="100" w:type="dxa"/>
              <w:right w:w="100" w:type="dxa"/>
            </w:tcMar>
          </w:tcPr>
          <w:p w:rsidR="00B83726" w:rsidRDefault="00D7540D">
            <w:pPr>
              <w:widowControl w:val="0"/>
              <w:numPr>
                <w:ilvl w:val="0"/>
                <w:numId w:val="1"/>
              </w:numPr>
              <w:spacing w:after="0" w:line="240" w:lineRule="auto"/>
              <w:ind w:hanging="360"/>
              <w:contextualSpacing/>
            </w:pPr>
            <w:r>
              <w:t>Why do we look at things from far away and close up?</w:t>
            </w:r>
          </w:p>
        </w:tc>
        <w:tc>
          <w:tcPr>
            <w:tcW w:w="2085" w:type="dxa"/>
            <w:tcMar>
              <w:top w:w="100" w:type="dxa"/>
              <w:left w:w="100" w:type="dxa"/>
              <w:bottom w:w="100" w:type="dxa"/>
              <w:right w:w="100" w:type="dxa"/>
            </w:tcMar>
          </w:tcPr>
          <w:p w:rsidR="00B83726" w:rsidRDefault="00D7540D">
            <w:pPr>
              <w:widowControl w:val="0"/>
              <w:spacing w:after="0" w:line="240" w:lineRule="auto"/>
            </w:pPr>
            <w:r>
              <w:t>2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The Big Bang</w:t>
            </w:r>
          </w:p>
        </w:tc>
        <w:tc>
          <w:tcPr>
            <w:tcW w:w="7770" w:type="dxa"/>
            <w:tcMar>
              <w:top w:w="100" w:type="dxa"/>
              <w:left w:w="100" w:type="dxa"/>
              <w:bottom w:w="100" w:type="dxa"/>
              <w:right w:w="100" w:type="dxa"/>
            </w:tcMar>
          </w:tcPr>
          <w:p w:rsidR="00B83726" w:rsidRDefault="00D7540D">
            <w:pPr>
              <w:widowControl w:val="0"/>
              <w:numPr>
                <w:ilvl w:val="0"/>
                <w:numId w:val="10"/>
              </w:numPr>
              <w:spacing w:after="0" w:line="240" w:lineRule="auto"/>
              <w:ind w:hanging="360"/>
              <w:contextualSpacing/>
            </w:pPr>
            <w:r>
              <w:t>How and why do individuals change their minds?</w:t>
            </w:r>
          </w:p>
          <w:p w:rsidR="00B83726" w:rsidRDefault="00D7540D">
            <w:pPr>
              <w:widowControl w:val="0"/>
              <w:numPr>
                <w:ilvl w:val="0"/>
                <w:numId w:val="10"/>
              </w:numPr>
              <w:spacing w:after="0" w:line="240" w:lineRule="auto"/>
              <w:ind w:hanging="360"/>
              <w:contextualSpacing/>
            </w:pPr>
            <w:r>
              <w:t xml:space="preserve">How and why did human understanding of the Universe change? </w:t>
            </w:r>
          </w:p>
        </w:tc>
        <w:tc>
          <w:tcPr>
            <w:tcW w:w="2085" w:type="dxa"/>
            <w:tcMar>
              <w:top w:w="100" w:type="dxa"/>
              <w:left w:w="100" w:type="dxa"/>
              <w:bottom w:w="100" w:type="dxa"/>
              <w:right w:w="100" w:type="dxa"/>
            </w:tcMar>
          </w:tcPr>
          <w:p w:rsidR="00B83726" w:rsidRDefault="00D7540D">
            <w:pPr>
              <w:widowControl w:val="0"/>
              <w:spacing w:after="0" w:line="240" w:lineRule="auto"/>
            </w:pPr>
            <w:r>
              <w:t>2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Stars &amp; Elements</w:t>
            </w:r>
          </w:p>
        </w:tc>
        <w:tc>
          <w:tcPr>
            <w:tcW w:w="7770" w:type="dxa"/>
            <w:tcMar>
              <w:top w:w="100" w:type="dxa"/>
              <w:left w:w="100" w:type="dxa"/>
              <w:bottom w:w="100" w:type="dxa"/>
              <w:right w:w="100" w:type="dxa"/>
            </w:tcMar>
          </w:tcPr>
          <w:p w:rsidR="00B83726" w:rsidRDefault="00D7540D">
            <w:pPr>
              <w:widowControl w:val="0"/>
              <w:numPr>
                <w:ilvl w:val="0"/>
                <w:numId w:val="11"/>
              </w:numPr>
              <w:spacing w:after="0" w:line="240" w:lineRule="auto"/>
              <w:ind w:hanging="360"/>
              <w:contextualSpacing/>
            </w:pPr>
            <w:r>
              <w:t>How can looking at the same information from different perspectives pave the way for progress?</w:t>
            </w:r>
          </w:p>
        </w:tc>
        <w:tc>
          <w:tcPr>
            <w:tcW w:w="2085" w:type="dxa"/>
            <w:tcMar>
              <w:top w:w="100" w:type="dxa"/>
              <w:left w:w="100" w:type="dxa"/>
              <w:bottom w:w="100" w:type="dxa"/>
              <w:right w:w="100" w:type="dxa"/>
            </w:tcMar>
          </w:tcPr>
          <w:p w:rsidR="00B83726" w:rsidRDefault="00D7540D">
            <w:pPr>
              <w:widowControl w:val="0"/>
              <w:spacing w:after="0" w:line="240" w:lineRule="auto"/>
            </w:pPr>
            <w:r>
              <w:t>2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Our Solar System &amp;</w:t>
            </w:r>
            <w:r>
              <w:t xml:space="preserve"> Earth</w:t>
            </w:r>
          </w:p>
        </w:tc>
        <w:tc>
          <w:tcPr>
            <w:tcW w:w="7770" w:type="dxa"/>
            <w:tcMar>
              <w:top w:w="100" w:type="dxa"/>
              <w:left w:w="100" w:type="dxa"/>
              <w:bottom w:w="100" w:type="dxa"/>
              <w:right w:w="100" w:type="dxa"/>
            </w:tcMar>
          </w:tcPr>
          <w:p w:rsidR="00B83726" w:rsidRDefault="00D7540D">
            <w:pPr>
              <w:widowControl w:val="0"/>
              <w:numPr>
                <w:ilvl w:val="0"/>
                <w:numId w:val="2"/>
              </w:numPr>
              <w:spacing w:after="0" w:line="240" w:lineRule="auto"/>
              <w:ind w:hanging="360"/>
              <w:contextualSpacing/>
            </w:pPr>
            <w:r>
              <w:t>How and why do theories become generally accepted?</w:t>
            </w:r>
          </w:p>
        </w:tc>
        <w:tc>
          <w:tcPr>
            <w:tcW w:w="2085" w:type="dxa"/>
            <w:tcMar>
              <w:top w:w="100" w:type="dxa"/>
              <w:left w:w="100" w:type="dxa"/>
              <w:bottom w:w="100" w:type="dxa"/>
              <w:right w:w="100" w:type="dxa"/>
            </w:tcMar>
          </w:tcPr>
          <w:p w:rsidR="00B83726" w:rsidRDefault="00D7540D">
            <w:pPr>
              <w:widowControl w:val="0"/>
              <w:spacing w:after="0" w:line="240" w:lineRule="auto"/>
            </w:pPr>
            <w:r>
              <w:t>2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Life</w:t>
            </w:r>
          </w:p>
        </w:tc>
        <w:tc>
          <w:tcPr>
            <w:tcW w:w="7770" w:type="dxa"/>
            <w:tcMar>
              <w:top w:w="100" w:type="dxa"/>
              <w:left w:w="100" w:type="dxa"/>
              <w:bottom w:w="100" w:type="dxa"/>
              <w:right w:w="100" w:type="dxa"/>
            </w:tcMar>
          </w:tcPr>
          <w:p w:rsidR="00B83726" w:rsidRDefault="00D7540D">
            <w:pPr>
              <w:widowControl w:val="0"/>
              <w:numPr>
                <w:ilvl w:val="0"/>
                <w:numId w:val="13"/>
              </w:numPr>
              <w:spacing w:after="0" w:line="240" w:lineRule="auto"/>
              <w:ind w:hanging="360"/>
              <w:contextualSpacing/>
            </w:pPr>
            <w:r>
              <w:t>How are we still evolving?</w:t>
            </w:r>
          </w:p>
        </w:tc>
        <w:tc>
          <w:tcPr>
            <w:tcW w:w="2085" w:type="dxa"/>
            <w:tcMar>
              <w:top w:w="100" w:type="dxa"/>
              <w:left w:w="100" w:type="dxa"/>
              <w:bottom w:w="100" w:type="dxa"/>
              <w:right w:w="100" w:type="dxa"/>
            </w:tcMar>
          </w:tcPr>
          <w:p w:rsidR="00B83726" w:rsidRDefault="00D7540D">
            <w:pPr>
              <w:widowControl w:val="0"/>
              <w:spacing w:after="0" w:line="240" w:lineRule="auto"/>
            </w:pPr>
            <w:r>
              <w:t>2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Early Humans</w:t>
            </w:r>
          </w:p>
        </w:tc>
        <w:tc>
          <w:tcPr>
            <w:tcW w:w="7770" w:type="dxa"/>
            <w:tcMar>
              <w:top w:w="100" w:type="dxa"/>
              <w:left w:w="100" w:type="dxa"/>
              <w:bottom w:w="100" w:type="dxa"/>
              <w:right w:w="100" w:type="dxa"/>
            </w:tcMar>
          </w:tcPr>
          <w:p w:rsidR="00B83726" w:rsidRDefault="00D7540D">
            <w:pPr>
              <w:widowControl w:val="0"/>
              <w:numPr>
                <w:ilvl w:val="0"/>
                <w:numId w:val="3"/>
              </w:numPr>
              <w:spacing w:after="0" w:line="240" w:lineRule="auto"/>
              <w:ind w:hanging="360"/>
              <w:contextualSpacing/>
            </w:pPr>
            <w:r>
              <w:t>What makes humans different from other species</w:t>
            </w:r>
          </w:p>
        </w:tc>
        <w:tc>
          <w:tcPr>
            <w:tcW w:w="2085" w:type="dxa"/>
            <w:tcMar>
              <w:top w:w="100" w:type="dxa"/>
              <w:left w:w="100" w:type="dxa"/>
              <w:bottom w:w="100" w:type="dxa"/>
              <w:right w:w="100" w:type="dxa"/>
            </w:tcMar>
          </w:tcPr>
          <w:p w:rsidR="00B83726" w:rsidRDefault="00D7540D">
            <w:pPr>
              <w:widowControl w:val="0"/>
              <w:spacing w:after="0" w:line="240" w:lineRule="auto"/>
            </w:pPr>
            <w:r>
              <w:t>3.5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Agriculture &amp; Civilization</w:t>
            </w:r>
          </w:p>
        </w:tc>
        <w:tc>
          <w:tcPr>
            <w:tcW w:w="7770" w:type="dxa"/>
            <w:tcMar>
              <w:top w:w="100" w:type="dxa"/>
              <w:left w:w="100" w:type="dxa"/>
              <w:bottom w:w="100" w:type="dxa"/>
              <w:right w:w="100" w:type="dxa"/>
            </w:tcMar>
          </w:tcPr>
          <w:p w:rsidR="00B83726" w:rsidRDefault="00D7540D">
            <w:pPr>
              <w:widowControl w:val="0"/>
              <w:numPr>
                <w:ilvl w:val="0"/>
                <w:numId w:val="9"/>
              </w:numPr>
              <w:spacing w:after="0" w:line="240" w:lineRule="auto"/>
              <w:ind w:hanging="360"/>
              <w:contextualSpacing/>
            </w:pPr>
            <w:r>
              <w:t>Was farming an improvement over foraging?</w:t>
            </w:r>
          </w:p>
          <w:p w:rsidR="00B83726" w:rsidRDefault="00D7540D">
            <w:pPr>
              <w:widowControl w:val="0"/>
              <w:numPr>
                <w:ilvl w:val="0"/>
                <w:numId w:val="9"/>
              </w:numPr>
              <w:spacing w:after="0" w:line="240" w:lineRule="auto"/>
              <w:ind w:hanging="360"/>
              <w:contextualSpacing/>
            </w:pPr>
            <w:r>
              <w:t>What makes human societies similar and different?</w:t>
            </w:r>
          </w:p>
          <w:p w:rsidR="00B83726" w:rsidRDefault="00D7540D">
            <w:pPr>
              <w:widowControl w:val="0"/>
              <w:numPr>
                <w:ilvl w:val="0"/>
                <w:numId w:val="9"/>
              </w:numPr>
              <w:spacing w:after="0" w:line="240" w:lineRule="auto"/>
              <w:ind w:hanging="360"/>
              <w:contextualSpacing/>
            </w:pPr>
            <w:r>
              <w:t>Why do societies collapse?</w:t>
            </w:r>
          </w:p>
        </w:tc>
        <w:tc>
          <w:tcPr>
            <w:tcW w:w="2085" w:type="dxa"/>
            <w:tcMar>
              <w:top w:w="100" w:type="dxa"/>
              <w:left w:w="100" w:type="dxa"/>
              <w:bottom w:w="100" w:type="dxa"/>
              <w:right w:w="100" w:type="dxa"/>
            </w:tcMar>
          </w:tcPr>
          <w:p w:rsidR="00B83726" w:rsidRDefault="00D7540D">
            <w:pPr>
              <w:widowControl w:val="0"/>
              <w:spacing w:after="0" w:line="240" w:lineRule="auto"/>
            </w:pPr>
            <w:r>
              <w:t>4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Expansion &amp; Interconnection</w:t>
            </w:r>
          </w:p>
        </w:tc>
        <w:tc>
          <w:tcPr>
            <w:tcW w:w="7770" w:type="dxa"/>
            <w:tcMar>
              <w:top w:w="100" w:type="dxa"/>
              <w:left w:w="100" w:type="dxa"/>
              <w:bottom w:w="100" w:type="dxa"/>
              <w:right w:w="100" w:type="dxa"/>
            </w:tcMar>
          </w:tcPr>
          <w:p w:rsidR="00B83726" w:rsidRDefault="00D7540D">
            <w:pPr>
              <w:widowControl w:val="0"/>
              <w:numPr>
                <w:ilvl w:val="0"/>
                <w:numId w:val="4"/>
              </w:numPr>
              <w:spacing w:after="0" w:line="240" w:lineRule="auto"/>
              <w:ind w:hanging="360"/>
              <w:contextualSpacing/>
            </w:pPr>
            <w:r>
              <w:t>What are the positive and negative impacts of interconnection?</w:t>
            </w:r>
          </w:p>
        </w:tc>
        <w:tc>
          <w:tcPr>
            <w:tcW w:w="2085" w:type="dxa"/>
            <w:tcMar>
              <w:top w:w="100" w:type="dxa"/>
              <w:left w:w="100" w:type="dxa"/>
              <w:bottom w:w="100" w:type="dxa"/>
              <w:right w:w="100" w:type="dxa"/>
            </w:tcMar>
          </w:tcPr>
          <w:p w:rsidR="00B83726" w:rsidRDefault="00D7540D">
            <w:pPr>
              <w:widowControl w:val="0"/>
              <w:spacing w:after="0" w:line="240" w:lineRule="auto"/>
            </w:pPr>
            <w:r>
              <w:t>4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Acceleration</w:t>
            </w:r>
          </w:p>
        </w:tc>
        <w:tc>
          <w:tcPr>
            <w:tcW w:w="7770" w:type="dxa"/>
            <w:tcMar>
              <w:top w:w="100" w:type="dxa"/>
              <w:left w:w="100" w:type="dxa"/>
              <w:bottom w:w="100" w:type="dxa"/>
              <w:right w:w="100" w:type="dxa"/>
            </w:tcMar>
          </w:tcPr>
          <w:p w:rsidR="00B83726" w:rsidRDefault="00D7540D">
            <w:pPr>
              <w:widowControl w:val="0"/>
              <w:numPr>
                <w:ilvl w:val="0"/>
                <w:numId w:val="6"/>
              </w:numPr>
              <w:spacing w:after="0" w:line="240" w:lineRule="auto"/>
              <w:ind w:hanging="360"/>
              <w:contextualSpacing/>
            </w:pPr>
            <w:r>
              <w:t>To what extent has the Modern Revolution been a positive or negative force?</w:t>
            </w:r>
          </w:p>
        </w:tc>
        <w:tc>
          <w:tcPr>
            <w:tcW w:w="2085" w:type="dxa"/>
            <w:tcMar>
              <w:top w:w="100" w:type="dxa"/>
              <w:left w:w="100" w:type="dxa"/>
              <w:bottom w:w="100" w:type="dxa"/>
              <w:right w:w="100" w:type="dxa"/>
            </w:tcMar>
          </w:tcPr>
          <w:p w:rsidR="00B83726" w:rsidRDefault="00D7540D">
            <w:pPr>
              <w:widowControl w:val="0"/>
              <w:spacing w:after="0" w:line="240" w:lineRule="auto"/>
            </w:pPr>
            <w:r>
              <w:t>10 weeks</w:t>
            </w:r>
          </w:p>
        </w:tc>
      </w:tr>
      <w:tr w:rsidR="00B83726">
        <w:tc>
          <w:tcPr>
            <w:tcW w:w="3120" w:type="dxa"/>
            <w:tcMar>
              <w:top w:w="100" w:type="dxa"/>
              <w:left w:w="100" w:type="dxa"/>
              <w:bottom w:w="100" w:type="dxa"/>
              <w:right w:w="100" w:type="dxa"/>
            </w:tcMar>
          </w:tcPr>
          <w:p w:rsidR="00B83726" w:rsidRDefault="00D7540D">
            <w:pPr>
              <w:widowControl w:val="0"/>
              <w:spacing w:after="0" w:line="240" w:lineRule="auto"/>
            </w:pPr>
            <w:r>
              <w:t>The Future</w:t>
            </w:r>
          </w:p>
        </w:tc>
        <w:tc>
          <w:tcPr>
            <w:tcW w:w="7770" w:type="dxa"/>
            <w:tcMar>
              <w:top w:w="100" w:type="dxa"/>
              <w:left w:w="100" w:type="dxa"/>
              <w:bottom w:w="100" w:type="dxa"/>
              <w:right w:w="100" w:type="dxa"/>
            </w:tcMar>
          </w:tcPr>
          <w:p w:rsidR="00B83726" w:rsidRDefault="00D7540D">
            <w:pPr>
              <w:widowControl w:val="0"/>
              <w:numPr>
                <w:ilvl w:val="0"/>
                <w:numId w:val="12"/>
              </w:numPr>
              <w:spacing w:after="0" w:line="240" w:lineRule="auto"/>
              <w:ind w:hanging="360"/>
              <w:contextualSpacing/>
            </w:pPr>
            <w:r>
              <w:t>What is the next threshold?</w:t>
            </w:r>
          </w:p>
        </w:tc>
        <w:tc>
          <w:tcPr>
            <w:tcW w:w="2085" w:type="dxa"/>
            <w:tcMar>
              <w:top w:w="100" w:type="dxa"/>
              <w:left w:w="100" w:type="dxa"/>
              <w:bottom w:w="100" w:type="dxa"/>
              <w:right w:w="100" w:type="dxa"/>
            </w:tcMar>
          </w:tcPr>
          <w:p w:rsidR="00B83726" w:rsidRDefault="00D7540D">
            <w:pPr>
              <w:widowControl w:val="0"/>
              <w:spacing w:after="0" w:line="240" w:lineRule="auto"/>
            </w:pPr>
            <w:r>
              <w:t>3 weeks</w:t>
            </w:r>
          </w:p>
        </w:tc>
      </w:tr>
    </w:tbl>
    <w:p w:rsidR="00B83726" w:rsidRDefault="00B83726"/>
    <w:p w:rsidR="00B83726" w:rsidRDefault="00B83726"/>
    <w:p w:rsidR="00B83726" w:rsidRDefault="00B83726"/>
    <w:p w:rsidR="00B83726" w:rsidRDefault="00D7540D">
      <w:pPr>
        <w:jc w:val="center"/>
      </w:pPr>
      <w:r>
        <w:rPr>
          <w:b/>
          <w:u w:val="single"/>
        </w:rPr>
        <w:lastRenderedPageBreak/>
        <w:t>Course Requirements and Expectations</w:t>
      </w:r>
    </w:p>
    <w:tbl>
      <w:tblPr>
        <w:tblStyle w:val="a0"/>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6588"/>
      </w:tblGrid>
      <w:tr w:rsidR="00B83726">
        <w:tc>
          <w:tcPr>
            <w:tcW w:w="6588" w:type="dxa"/>
          </w:tcPr>
          <w:p w:rsidR="00B83726" w:rsidRDefault="00D7540D">
            <w:pPr>
              <w:jc w:val="center"/>
            </w:pPr>
            <w:r>
              <w:rPr>
                <w:b/>
                <w:sz w:val="20"/>
                <w:szCs w:val="20"/>
                <w:u w:val="single"/>
              </w:rPr>
              <w:t>Required Classroom Materials</w:t>
            </w:r>
          </w:p>
          <w:p w:rsidR="00B83726" w:rsidRDefault="00D7540D">
            <w:pPr>
              <w:numPr>
                <w:ilvl w:val="0"/>
                <w:numId w:val="5"/>
              </w:numPr>
              <w:spacing w:line="276" w:lineRule="auto"/>
              <w:ind w:hanging="360"/>
              <w:contextualSpacing/>
              <w:rPr>
                <w:sz w:val="20"/>
                <w:szCs w:val="20"/>
              </w:rPr>
            </w:pPr>
            <w:r>
              <w:rPr>
                <w:sz w:val="20"/>
                <w:szCs w:val="20"/>
              </w:rPr>
              <w:t>1 folder labeled social studies</w:t>
            </w:r>
          </w:p>
          <w:p w:rsidR="00B83726" w:rsidRDefault="00D7540D">
            <w:pPr>
              <w:numPr>
                <w:ilvl w:val="0"/>
                <w:numId w:val="5"/>
              </w:numPr>
              <w:spacing w:line="276" w:lineRule="auto"/>
              <w:ind w:hanging="360"/>
              <w:contextualSpacing/>
              <w:rPr>
                <w:sz w:val="20"/>
                <w:szCs w:val="20"/>
              </w:rPr>
            </w:pPr>
            <w:r>
              <w:rPr>
                <w:sz w:val="20"/>
                <w:szCs w:val="20"/>
              </w:rPr>
              <w:t>1 notebook specifically for social studies</w:t>
            </w:r>
          </w:p>
          <w:p w:rsidR="00B83726" w:rsidRDefault="00D7540D">
            <w:pPr>
              <w:numPr>
                <w:ilvl w:val="0"/>
                <w:numId w:val="5"/>
              </w:numPr>
              <w:spacing w:line="276" w:lineRule="auto"/>
              <w:ind w:hanging="360"/>
              <w:contextualSpacing/>
              <w:rPr>
                <w:sz w:val="20"/>
                <w:szCs w:val="20"/>
              </w:rPr>
            </w:pPr>
            <w:r>
              <w:rPr>
                <w:sz w:val="20"/>
                <w:szCs w:val="20"/>
              </w:rPr>
              <w:t>Pencils/pens</w:t>
            </w:r>
          </w:p>
          <w:p w:rsidR="00B83726" w:rsidRDefault="00D7540D">
            <w:pPr>
              <w:numPr>
                <w:ilvl w:val="0"/>
                <w:numId w:val="5"/>
              </w:numPr>
              <w:spacing w:after="200" w:line="276" w:lineRule="auto"/>
              <w:ind w:hanging="360"/>
              <w:contextualSpacing/>
              <w:rPr>
                <w:sz w:val="20"/>
                <w:szCs w:val="20"/>
              </w:rPr>
            </w:pPr>
            <w:r>
              <w:rPr>
                <w:sz w:val="20"/>
                <w:szCs w:val="20"/>
              </w:rPr>
              <w:t>highlighters</w:t>
            </w:r>
          </w:p>
        </w:tc>
        <w:tc>
          <w:tcPr>
            <w:tcW w:w="6588" w:type="dxa"/>
          </w:tcPr>
          <w:p w:rsidR="00B83726" w:rsidRDefault="00D7540D">
            <w:r>
              <w:rPr>
                <w:sz w:val="20"/>
                <w:szCs w:val="20"/>
              </w:rPr>
              <w:t>Your notebook will be divided into three sections labeled: Notes, Homework, and Vocabulary.  It is extremely important that you keep all of your notes in your notebook because you will ne</w:t>
            </w:r>
            <w:r>
              <w:rPr>
                <w:sz w:val="20"/>
                <w:szCs w:val="20"/>
              </w:rPr>
              <w:t>ed to review them for the final end of year Little Big History Project.</w:t>
            </w:r>
          </w:p>
          <w:p w:rsidR="00B83726" w:rsidRDefault="00B83726"/>
          <w:p w:rsidR="00B83726" w:rsidRDefault="00D7540D">
            <w:r>
              <w:rPr>
                <w:sz w:val="20"/>
                <w:szCs w:val="20"/>
              </w:rPr>
              <w:t>**This course is different than most conventional social studies courses.  There is no required textbook.  Instead, all required and optional materials can be found at the website below.  All students will receive a username and password to access the mate</w:t>
            </w:r>
            <w:r>
              <w:rPr>
                <w:sz w:val="20"/>
                <w:szCs w:val="20"/>
              </w:rPr>
              <w:t>rials on the website.</w:t>
            </w:r>
          </w:p>
          <w:p w:rsidR="00B83726" w:rsidRDefault="00B83726"/>
          <w:p w:rsidR="00B83726" w:rsidRDefault="00D7540D">
            <w:r>
              <w:rPr>
                <w:sz w:val="20"/>
                <w:szCs w:val="20"/>
              </w:rPr>
              <w:t xml:space="preserve">Website:  </w:t>
            </w:r>
            <w:hyperlink r:id="rId7">
              <w:r>
                <w:rPr>
                  <w:color w:val="0000FF"/>
                  <w:sz w:val="20"/>
                  <w:szCs w:val="20"/>
                  <w:u w:val="single"/>
                </w:rPr>
                <w:t>www.bighistoryproject.com</w:t>
              </w:r>
            </w:hyperlink>
            <w:hyperlink r:id="rId8"/>
          </w:p>
          <w:p w:rsidR="00B83726" w:rsidRDefault="00D7540D">
            <w:hyperlink r:id="rId9"/>
          </w:p>
        </w:tc>
      </w:tr>
    </w:tbl>
    <w:p w:rsidR="00B83726" w:rsidRDefault="00D7540D">
      <w:bookmarkStart w:id="1" w:name="h.gjdgxs" w:colFirst="0" w:colLast="0"/>
      <w:bookmarkEnd w:id="1"/>
      <w:r>
        <w:rPr>
          <w:b/>
          <w:u w:val="single"/>
        </w:rPr>
        <w:t>Classroom Expectations</w:t>
      </w:r>
    </w:p>
    <w:p w:rsidR="00B83726" w:rsidRDefault="00D7540D">
      <w:pPr>
        <w:numPr>
          <w:ilvl w:val="0"/>
          <w:numId w:val="7"/>
        </w:numPr>
        <w:ind w:hanging="360"/>
        <w:contextualSpacing/>
        <w:rPr>
          <w:b/>
          <w:sz w:val="20"/>
          <w:szCs w:val="20"/>
          <w:u w:val="single"/>
        </w:rPr>
      </w:pPr>
      <w:r>
        <w:rPr>
          <w:sz w:val="20"/>
          <w:szCs w:val="20"/>
        </w:rPr>
        <w:t>All students are</w:t>
      </w:r>
      <w:r>
        <w:rPr>
          <w:sz w:val="20"/>
          <w:szCs w:val="20"/>
        </w:rPr>
        <w:t xml:space="preserve"> expected to be in class on a daily basis unless they are absent from school.  In the case of an unexcused absence, you will automatically receive a zero for any classwork for that day, but you will have the opportunity to make-up the work before or after </w:t>
      </w:r>
      <w:r>
        <w:rPr>
          <w:sz w:val="20"/>
          <w:szCs w:val="20"/>
        </w:rPr>
        <w:t>school.</w:t>
      </w:r>
    </w:p>
    <w:p w:rsidR="00B83726" w:rsidRDefault="00D7540D">
      <w:pPr>
        <w:numPr>
          <w:ilvl w:val="0"/>
          <w:numId w:val="7"/>
        </w:numPr>
        <w:ind w:hanging="360"/>
        <w:contextualSpacing/>
        <w:rPr>
          <w:b/>
          <w:sz w:val="20"/>
          <w:szCs w:val="20"/>
          <w:u w:val="single"/>
        </w:rPr>
      </w:pPr>
      <w:r>
        <w:rPr>
          <w:sz w:val="20"/>
          <w:szCs w:val="20"/>
        </w:rPr>
        <w:t>When a student returns from an excused absence, they will be responsible for any handouts or assignments they may have missed.  Extra copies of handouts are in a folder labeled “Big History” in the classroom.</w:t>
      </w:r>
    </w:p>
    <w:p w:rsidR="00B83726" w:rsidRDefault="00D7540D">
      <w:pPr>
        <w:numPr>
          <w:ilvl w:val="0"/>
          <w:numId w:val="7"/>
        </w:numPr>
        <w:ind w:hanging="360"/>
        <w:contextualSpacing/>
        <w:rPr>
          <w:b/>
          <w:sz w:val="20"/>
          <w:szCs w:val="20"/>
          <w:u w:val="single"/>
        </w:rPr>
      </w:pPr>
      <w:r>
        <w:rPr>
          <w:sz w:val="20"/>
          <w:szCs w:val="20"/>
        </w:rPr>
        <w:t>If a student is absent the day before a</w:t>
      </w:r>
      <w:r>
        <w:rPr>
          <w:sz w:val="20"/>
          <w:szCs w:val="20"/>
        </w:rPr>
        <w:t xml:space="preserve"> test, they are NOT excused from taking the test and must make arrangements to take the test before or after school. </w:t>
      </w:r>
    </w:p>
    <w:p w:rsidR="00B83726" w:rsidRDefault="00D7540D">
      <w:pPr>
        <w:numPr>
          <w:ilvl w:val="0"/>
          <w:numId w:val="7"/>
        </w:numPr>
        <w:ind w:hanging="360"/>
        <w:contextualSpacing/>
        <w:rPr>
          <w:b/>
          <w:sz w:val="20"/>
          <w:szCs w:val="20"/>
          <w:u w:val="single"/>
        </w:rPr>
      </w:pPr>
      <w:r>
        <w:rPr>
          <w:sz w:val="20"/>
          <w:szCs w:val="20"/>
        </w:rPr>
        <w:t>Collective Learning is a group endeavor, and students will be expected to actively participate in all classroom activities.</w:t>
      </w:r>
    </w:p>
    <w:p w:rsidR="00B83726" w:rsidRDefault="00D7540D">
      <w:pPr>
        <w:numPr>
          <w:ilvl w:val="0"/>
          <w:numId w:val="7"/>
        </w:numPr>
        <w:ind w:hanging="360"/>
        <w:contextualSpacing/>
        <w:rPr>
          <w:b/>
          <w:sz w:val="20"/>
          <w:szCs w:val="20"/>
          <w:u w:val="single"/>
        </w:rPr>
      </w:pPr>
      <w:r>
        <w:rPr>
          <w:sz w:val="20"/>
          <w:szCs w:val="20"/>
        </w:rPr>
        <w:t>Because of the</w:t>
      </w:r>
      <w:r>
        <w:rPr>
          <w:sz w:val="20"/>
          <w:szCs w:val="20"/>
        </w:rPr>
        <w:t xml:space="preserve"> nature of this course, students will be expected to complete all homework assignments prior to arriving to class.  Homework assignments are designed to prepare students for the classroom activities and group discussions.</w:t>
      </w:r>
    </w:p>
    <w:tbl>
      <w:tblPr>
        <w:tblStyle w:val="a1"/>
        <w:tblW w:w="128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8"/>
        <w:gridCol w:w="6678"/>
      </w:tblGrid>
      <w:tr w:rsidR="00B83726">
        <w:tc>
          <w:tcPr>
            <w:tcW w:w="6138" w:type="dxa"/>
          </w:tcPr>
          <w:p w:rsidR="00B83726" w:rsidRDefault="00D7540D">
            <w:r>
              <w:rPr>
                <w:b/>
                <w:sz w:val="20"/>
                <w:szCs w:val="20"/>
                <w:u w:val="single"/>
              </w:rPr>
              <w:t>Grading</w:t>
            </w:r>
          </w:p>
          <w:p w:rsidR="00B83726" w:rsidRDefault="00D7540D">
            <w:r>
              <w:rPr>
                <w:sz w:val="20"/>
                <w:szCs w:val="20"/>
              </w:rPr>
              <w:t xml:space="preserve">The following percentages </w:t>
            </w:r>
            <w:r>
              <w:rPr>
                <w:sz w:val="20"/>
                <w:szCs w:val="20"/>
              </w:rPr>
              <w:t>will make-up your quarterly grades:</w:t>
            </w:r>
          </w:p>
          <w:p w:rsidR="00B83726" w:rsidRDefault="00D7540D">
            <w:pPr>
              <w:numPr>
                <w:ilvl w:val="0"/>
                <w:numId w:val="8"/>
              </w:numPr>
              <w:spacing w:line="276" w:lineRule="auto"/>
              <w:ind w:hanging="360"/>
              <w:contextualSpacing/>
              <w:rPr>
                <w:sz w:val="20"/>
                <w:szCs w:val="20"/>
              </w:rPr>
            </w:pPr>
            <w:r>
              <w:rPr>
                <w:sz w:val="20"/>
                <w:szCs w:val="20"/>
              </w:rPr>
              <w:t>Homework: 10%</w:t>
            </w:r>
          </w:p>
          <w:p w:rsidR="00B83726" w:rsidRDefault="00D7540D">
            <w:pPr>
              <w:numPr>
                <w:ilvl w:val="0"/>
                <w:numId w:val="8"/>
              </w:numPr>
              <w:spacing w:line="276" w:lineRule="auto"/>
              <w:ind w:hanging="360"/>
              <w:contextualSpacing/>
              <w:rPr>
                <w:sz w:val="20"/>
                <w:szCs w:val="20"/>
              </w:rPr>
            </w:pPr>
            <w:r>
              <w:rPr>
                <w:sz w:val="20"/>
                <w:szCs w:val="20"/>
              </w:rPr>
              <w:t>Tests/Quizzes/Projects: 70%</w:t>
            </w:r>
          </w:p>
          <w:p w:rsidR="00B83726" w:rsidRDefault="00D7540D">
            <w:pPr>
              <w:numPr>
                <w:ilvl w:val="0"/>
                <w:numId w:val="8"/>
              </w:numPr>
              <w:spacing w:after="200" w:line="276" w:lineRule="auto"/>
              <w:ind w:hanging="360"/>
              <w:contextualSpacing/>
              <w:rPr>
                <w:sz w:val="20"/>
                <w:szCs w:val="20"/>
              </w:rPr>
            </w:pPr>
            <w:r>
              <w:rPr>
                <w:sz w:val="20"/>
                <w:szCs w:val="20"/>
              </w:rPr>
              <w:t>Participation/Classwork: 20%</w:t>
            </w:r>
          </w:p>
        </w:tc>
        <w:tc>
          <w:tcPr>
            <w:tcW w:w="6678" w:type="dxa"/>
          </w:tcPr>
          <w:p w:rsidR="00B83726" w:rsidRDefault="00D7540D">
            <w:r>
              <w:rPr>
                <w:sz w:val="20"/>
                <w:szCs w:val="20"/>
              </w:rPr>
              <w:t>Please sign below after reading and discussing the information above:</w:t>
            </w:r>
          </w:p>
          <w:p w:rsidR="00B83726" w:rsidRDefault="00B83726"/>
          <w:p w:rsidR="00B83726" w:rsidRDefault="00D7540D">
            <w:r>
              <w:rPr>
                <w:sz w:val="20"/>
                <w:szCs w:val="20"/>
              </w:rPr>
              <w:t>Parent: ___________________________________________________</w:t>
            </w:r>
          </w:p>
          <w:p w:rsidR="00B83726" w:rsidRDefault="00B83726"/>
          <w:p w:rsidR="00B83726" w:rsidRDefault="00D7540D">
            <w:r>
              <w:rPr>
                <w:sz w:val="20"/>
                <w:szCs w:val="20"/>
              </w:rPr>
              <w:t>Student: __________________________________________________</w:t>
            </w:r>
          </w:p>
        </w:tc>
      </w:tr>
    </w:tbl>
    <w:p w:rsidR="00B83726" w:rsidRDefault="00B83726"/>
    <w:p w:rsidR="00B83726" w:rsidRDefault="00B83726"/>
    <w:sectPr w:rsidR="00B8372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DB"/>
    <w:multiLevelType w:val="multilevel"/>
    <w:tmpl w:val="74487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2538B8"/>
    <w:multiLevelType w:val="multilevel"/>
    <w:tmpl w:val="5840F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C948E7"/>
    <w:multiLevelType w:val="multilevel"/>
    <w:tmpl w:val="08F02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2C33C8"/>
    <w:multiLevelType w:val="multilevel"/>
    <w:tmpl w:val="73E22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8C450A"/>
    <w:multiLevelType w:val="multilevel"/>
    <w:tmpl w:val="C3DC6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0969D2"/>
    <w:multiLevelType w:val="multilevel"/>
    <w:tmpl w:val="B5D41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DA503F"/>
    <w:multiLevelType w:val="multilevel"/>
    <w:tmpl w:val="8842D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5B7B8A"/>
    <w:multiLevelType w:val="multilevel"/>
    <w:tmpl w:val="3B76B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0E51CF"/>
    <w:multiLevelType w:val="multilevel"/>
    <w:tmpl w:val="6E66C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3B81285"/>
    <w:multiLevelType w:val="multilevel"/>
    <w:tmpl w:val="3EBAC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52710E5"/>
    <w:multiLevelType w:val="multilevel"/>
    <w:tmpl w:val="AB600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3F62DE0"/>
    <w:multiLevelType w:val="multilevel"/>
    <w:tmpl w:val="5FAE1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9800507"/>
    <w:multiLevelType w:val="multilevel"/>
    <w:tmpl w:val="2E560F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4"/>
  </w:num>
  <w:num w:numId="4">
    <w:abstractNumId w:val="2"/>
  </w:num>
  <w:num w:numId="5">
    <w:abstractNumId w:val="12"/>
  </w:num>
  <w:num w:numId="6">
    <w:abstractNumId w:val="9"/>
  </w:num>
  <w:num w:numId="7">
    <w:abstractNumId w:val="10"/>
  </w:num>
  <w:num w:numId="8">
    <w:abstractNumId w:val="1"/>
  </w:num>
  <w:num w:numId="9">
    <w:abstractNumId w:val="7"/>
  </w:num>
  <w:num w:numId="10">
    <w:abstractNumId w:val="8"/>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83726"/>
    <w:rsid w:val="00B83726"/>
    <w:rsid w:val="00D7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ghistoryproject.com" TargetMode="External"/><Relationship Id="rId3" Type="http://schemas.microsoft.com/office/2007/relationships/stylesWithEffects" Target="stylesWithEffects.xml"/><Relationship Id="rId7" Type="http://schemas.openxmlformats.org/officeDocument/2006/relationships/hyperlink" Target="http://www.bighistory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ghisto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2016-08-19T14:58:00Z</dcterms:created>
  <dcterms:modified xsi:type="dcterms:W3CDTF">2016-08-19T14:58:00Z</dcterms:modified>
</cp:coreProperties>
</file>