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Everything You Ever Wanted to Know About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 Big History of Everything: Life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did life emerge on Earth?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511331" cy="850123"/>
                  <wp:effectExtent b="0" l="0" r="0" t="0"/>
                  <wp:docPr descr="https://school.bighistoryproject.com/-/media/SchoolBigHistory/BHP_2014-15/Images/UnitThumbs/Unit5/CU5-0-2_BigHistoryOfEverything.jpg" id="3" name="image2.jpg"/>
                  <a:graphic>
                    <a:graphicData uri="http://schemas.openxmlformats.org/drawingml/2006/picture">
                      <pic:pic>
                        <pic:nvPicPr>
                          <pic:cNvPr descr="https://school.bighistoryproject.com/-/media/SchoolBigHistory/BHP_2014-15/Images/UnitThumbs/Unit5/CU5-0-2_BigHistoryOfEverything.jp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31" cy="8501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100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0:58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do most people believe is the reason for the emergence of life on Earth?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1:51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is the biological blueprint for everything that exists?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2:05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is the earliest form of life? </w:t>
              <w:br w:type="textWrapping"/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5:32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Why is the egg a critical development?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80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7:49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did the extinction of the dinosaurs clear the way for? </w:t>
              <w:br w:type="textWrapping"/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9:32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What did humans ultimately evolve from? </w:t>
              <w:br w:type="textWrapping"/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rtl w:val="0"/>
              </w:rPr>
              <w:t xml:space="preserve">11:55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 How did primates take the first step toward being human?</w:t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u w:val="single"/>
                <w:rtl w:val="0"/>
              </w:rPr>
              <w:t xml:space="preserve">How Did Life Begin and Change Video Questions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did life begin on Earth, and how did it change?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77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4:16 What are the Goldilocks Conditions for life?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4:51 What makes rocky planets ideal locations for the appearance of life?</w:t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5:07 Why do many scientists believe that life may have originated deep in the oceans around oceanic vents?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="240" w:lineRule="auto"/>
              <w:ind w:hanging="360"/>
              <w:rPr>
                <w:rFonts w:ascii="Arial" w:cs="Arial" w:eastAsia="Arial" w:hAnsi="Arial"/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u w:val="single"/>
                <w:rtl w:val="0"/>
              </w:rPr>
              <w:t xml:space="preserve">Mini-Thresholds of Life Video Questions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various mini-thresholds of life on Earth?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779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1:12 What makes the emergence of photosynthesizing cells a mini-threshold?</w:t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1:58 What makes the emergence of eukaryotes a mini-threshold?</w:t>
            </w:r>
          </w:p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3:00 What makes the emergence of multi-celled organisms a mini-threshold?</w:t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3:37 What makes the emergence of brains a mini-threshold?</w:t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4:13 What makes the move of sea creatures to land a mini-threshold?</w:t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5:03 What makes the emergence of mammals a mini-threshold?</w:t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="24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