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Inventions &amp; Discoveries Claim-Counterclaim Graphic Organizer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Use the following graphic organizer to: 1.) categorize your inventions &amp; discoveries into good or bad, 2.) explain why you feel each is either good or bad (</w:t>
      </w:r>
      <w:r w:rsidDel="00000000" w:rsidR="00000000" w:rsidRPr="00000000">
        <w:rPr>
          <w:color w:val="ff0000"/>
          <w:rtl w:val="0"/>
        </w:rPr>
        <w:t xml:space="preserve">Claim</w:t>
      </w:r>
      <w:r w:rsidDel="00000000" w:rsidR="00000000" w:rsidRPr="00000000">
        <w:rPr>
          <w:rtl w:val="0"/>
        </w:rPr>
        <w:t xml:space="preserve">), and 3.) explain how someone could possibly argue the opposite of what you categorized (</w:t>
      </w:r>
      <w:r w:rsidDel="00000000" w:rsidR="00000000" w:rsidRPr="00000000">
        <w:rPr>
          <w:color w:val="69d233"/>
          <w:rtl w:val="0"/>
        </w:rPr>
        <w:t xml:space="preserve">Counterclaim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 See the example below: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**If your group is having trouble coming up with a </w:t>
      </w:r>
      <w:r w:rsidDel="00000000" w:rsidR="00000000" w:rsidRPr="00000000">
        <w:rPr>
          <w:color w:val="69d233"/>
          <w:rtl w:val="0"/>
        </w:rPr>
        <w:t xml:space="preserve">Counterclaim, </w:t>
      </w:r>
      <w:r w:rsidDel="00000000" w:rsidR="00000000" w:rsidRPr="00000000">
        <w:rPr>
          <w:rtl w:val="0"/>
        </w:rPr>
        <w:t xml:space="preserve">ask Mr. Cain for help or leave it for group share out as possible bonus points.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1470"/>
        <w:gridCol w:w="5820"/>
        <w:gridCol w:w="3240"/>
        <w:tblGridChange w:id="0">
          <w:tblGrid>
            <w:gridCol w:w="2430"/>
            <w:gridCol w:w="1470"/>
            <w:gridCol w:w="582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Invention/Discovery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Good/Bad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Explanation Why (Claim)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69d233"/>
                <w:rtl w:val="0"/>
              </w:rPr>
              <w:t xml:space="preserve">Counterclaim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Dynamite (1867)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It was a safer alternative to black powder explosives, helping miners and engineers clear areas of material that could not be done easily by hand or machine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Once it became militarized (used by the military) it made warfare deadlier.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9d2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