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b w:val="1"/>
          <w:u w:val="single"/>
        </w:rPr>
      </w:pPr>
      <w:r w:rsidDel="00000000" w:rsidR="00000000" w:rsidRPr="00000000">
        <w:rPr>
          <w:b w:val="1"/>
          <w:u w:val="single"/>
          <w:rtl w:val="0"/>
        </w:rPr>
        <w:t xml:space="preserve">Social Studies Lesson Plans – Mr. Cain</w:t>
      </w:r>
    </w:p>
    <w:p w:rsidR="00000000" w:rsidDel="00000000" w:rsidP="00000000" w:rsidRDefault="00000000" w:rsidRPr="00000000">
      <w:pPr>
        <w:spacing w:after="0" w:lineRule="auto"/>
        <w:contextualSpacing w:val="0"/>
        <w:jc w:val="center"/>
        <w:rPr>
          <w:b w:val="1"/>
          <w:u w:val="single"/>
        </w:rPr>
      </w:pPr>
      <w:bookmarkStart w:colFirst="0" w:colLast="0" w:name="_gjdgxs" w:id="0"/>
      <w:bookmarkEnd w:id="0"/>
      <w:r w:rsidDel="00000000" w:rsidR="00000000" w:rsidRPr="00000000">
        <w:rPr>
          <w:b w:val="1"/>
          <w:u w:val="single"/>
          <w:rtl w:val="0"/>
        </w:rPr>
        <w:t xml:space="preserve">Week of September 25, 2017 to September 29,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Rule="auto"/>
        <w:ind w:left="2160" w:hanging="2160"/>
        <w:contextualSpacing w:val="0"/>
        <w:rPr>
          <w:b w:val="1"/>
        </w:rPr>
      </w:pPr>
      <w:r w:rsidDel="00000000" w:rsidR="00000000" w:rsidRPr="00000000">
        <w:rPr>
          <w:b w:val="1"/>
          <w:rtl w:val="0"/>
        </w:rPr>
        <w:t xml:space="preserve">Monday:</w:t>
        <w:tab/>
        <w:t xml:space="preserve">Analyzing Investigation Writing: Thesis/Major Claim &amp; Structure</w:t>
      </w:r>
    </w:p>
    <w:p w:rsidR="00000000" w:rsidDel="00000000" w:rsidP="00000000" w:rsidRDefault="00000000" w:rsidRPr="00000000">
      <w:pPr>
        <w:spacing w:after="0" w:lineRule="auto"/>
        <w:ind w:left="2160" w:hanging="2160"/>
        <w:contextualSpacing w:val="0"/>
        <w:rPr>
          <w:b w:val="1"/>
        </w:rPr>
      </w:pPr>
      <w:r w:rsidDel="00000000" w:rsidR="00000000" w:rsidRPr="00000000">
        <w:rPr>
          <w:rtl w:val="0"/>
        </w:rPr>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Major Objectives:</w:t>
        <w:tab/>
        <w:t xml:space="preserve">Students will be able to: 1.) identify and describe what a thesis statement is, 2.) explain the importance of a thesis statement in argumentative writing, 3.) explain how a thesis statement influences the structure of an argumentative essay, 4.) explain how the structure of an argumentative is important to both the writer and the reader, and 5.) identify the 4 main claim testers.</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Activities:</w:t>
        <w:tab/>
        <w:t xml:space="preserve">Whole group discussion of thesis statements and structure, small group identification of a thesis statement, whole group discussion of claim testers.</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Text/Materials:</w:t>
        <w:tab/>
        <w:t xml:space="preserve">Analyzing Investigation Writing: Thesis/Major Claim &amp; Structure Worksheet, Approaches to Knowledge Reading, How Do We Know What to Believe Video.</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Assessment:</w:t>
        <w:tab/>
        <w:t xml:space="preserve">Monitoring of students’ classwork and participation.</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Homework:</w:t>
        <w:tab/>
        <w:t xml:space="preserve">None</w:t>
      </w:r>
    </w:p>
    <w:p w:rsidR="00000000" w:rsidDel="00000000" w:rsidP="00000000" w:rsidRDefault="00000000" w:rsidRPr="00000000">
      <w:pPr>
        <w:spacing w:after="0" w:lineRule="auto"/>
        <w:ind w:left="2160" w:hanging="2160"/>
        <w:contextualSpacing w:val="0"/>
        <w:rPr>
          <w:b w:val="1"/>
        </w:rPr>
      </w:pPr>
      <w:r w:rsidDel="00000000" w:rsidR="00000000" w:rsidRPr="00000000">
        <w:rPr>
          <w:rtl w:val="0"/>
        </w:rPr>
      </w:r>
    </w:p>
    <w:p w:rsidR="00000000" w:rsidDel="00000000" w:rsidP="00000000" w:rsidRDefault="00000000" w:rsidRPr="00000000">
      <w:pPr>
        <w:spacing w:after="0" w:lineRule="auto"/>
        <w:ind w:left="2160" w:hanging="2160"/>
        <w:contextualSpacing w:val="0"/>
        <w:rPr>
          <w:b w:val="1"/>
        </w:rPr>
      </w:pPr>
      <w:r w:rsidDel="00000000" w:rsidR="00000000" w:rsidRPr="00000000">
        <w:rPr>
          <w:rtl w:val="0"/>
        </w:rPr>
      </w:r>
    </w:p>
    <w:p w:rsidR="00000000" w:rsidDel="00000000" w:rsidP="00000000" w:rsidRDefault="00000000" w:rsidRPr="00000000">
      <w:pPr>
        <w:spacing w:after="0" w:lineRule="auto"/>
        <w:ind w:left="2160" w:hanging="2160"/>
        <w:contextualSpacing w:val="0"/>
        <w:rPr>
          <w:b w:val="1"/>
        </w:rPr>
      </w:pPr>
      <w:r w:rsidDel="00000000" w:rsidR="00000000" w:rsidRPr="00000000">
        <w:rPr>
          <w:b w:val="1"/>
          <w:rtl w:val="0"/>
        </w:rPr>
        <w:t xml:space="preserve">Tuesday/:</w:t>
        <w:tab/>
        <w:t xml:space="preserve">Claims Testers</w:t>
      </w:r>
    </w:p>
    <w:p w:rsidR="00000000" w:rsidDel="00000000" w:rsidP="00000000" w:rsidRDefault="00000000" w:rsidRPr="00000000">
      <w:pPr>
        <w:spacing w:after="0" w:lineRule="auto"/>
        <w:ind w:left="2160" w:hanging="2160"/>
        <w:contextualSpacing w:val="0"/>
        <w:rPr>
          <w:b w:val="1"/>
        </w:rPr>
      </w:pPr>
      <w:r w:rsidDel="00000000" w:rsidR="00000000" w:rsidRPr="00000000">
        <w:rPr>
          <w:b w:val="1"/>
          <w:rtl w:val="0"/>
        </w:rPr>
        <w:t xml:space="preserve">Wednesday</w:t>
      </w:r>
    </w:p>
    <w:p w:rsidR="00000000" w:rsidDel="00000000" w:rsidP="00000000" w:rsidRDefault="00000000" w:rsidRPr="00000000">
      <w:pPr>
        <w:shd w:fill="ffffff" w:val="clear"/>
        <w:spacing w:after="0" w:lineRule="auto"/>
        <w:ind w:left="2160" w:hanging="2160"/>
        <w:contextualSpacing w:val="0"/>
        <w:rPr>
          <w:b w:val="1"/>
        </w:rPr>
      </w:pPr>
      <w:r w:rsidDel="00000000" w:rsidR="00000000" w:rsidRPr="00000000">
        <w:rPr>
          <w:rtl w:val="0"/>
        </w:rPr>
      </w:r>
    </w:p>
    <w:p w:rsidR="00000000" w:rsidDel="00000000" w:rsidP="00000000" w:rsidRDefault="00000000" w:rsidRPr="00000000">
      <w:pPr>
        <w:shd w:fill="ffffff" w:val="clear"/>
        <w:spacing w:after="0" w:lineRule="auto"/>
        <w:ind w:left="2160" w:hanging="2160"/>
        <w:contextualSpacing w:val="0"/>
        <w:rPr/>
      </w:pPr>
      <w:r w:rsidDel="00000000" w:rsidR="00000000" w:rsidRPr="00000000">
        <w:rPr>
          <w:rtl w:val="0"/>
        </w:rPr>
        <w:t xml:space="preserve">Objectives:</w:t>
        <w:tab/>
        <w:t xml:space="preserve">Students will be able to: 1.) Define claim testing, and 2.) Explain the four claim testers used throughout the Big History course: intuition, authority, logic, and evidence.</w:t>
      </w:r>
    </w:p>
    <w:p w:rsidR="00000000" w:rsidDel="00000000" w:rsidP="00000000" w:rsidRDefault="00000000" w:rsidRPr="00000000">
      <w:pPr>
        <w:shd w:fill="ffffff" w:val="clear"/>
        <w:spacing w:after="0" w:lineRule="auto"/>
        <w:ind w:left="2160" w:hanging="2160"/>
        <w:contextualSpacing w:val="0"/>
        <w:rPr/>
      </w:pPr>
      <w:r w:rsidDel="00000000" w:rsidR="00000000" w:rsidRPr="00000000">
        <w:rPr>
          <w:rtl w:val="0"/>
        </w:rPr>
        <w:t xml:space="preserve">Activities:</w:t>
        <w:tab/>
        <w:t xml:space="preserve">Small group/individual reading of the comic book, “Claims Testers”, individual creation of Claims Tester Trading Cards.</w:t>
      </w:r>
    </w:p>
    <w:p w:rsidR="00000000" w:rsidDel="00000000" w:rsidP="00000000" w:rsidRDefault="00000000" w:rsidRPr="00000000">
      <w:pPr>
        <w:shd w:fill="ffffff" w:val="clear"/>
        <w:spacing w:after="0" w:lineRule="auto"/>
        <w:ind w:left="2160" w:hanging="2160"/>
        <w:contextualSpacing w:val="0"/>
        <w:rPr/>
      </w:pPr>
      <w:r w:rsidDel="00000000" w:rsidR="00000000" w:rsidRPr="00000000">
        <w:rPr>
          <w:rtl w:val="0"/>
        </w:rPr>
        <w:t xml:space="preserve">Text/Materials:</w:t>
        <w:tab/>
        <w:t xml:space="preserve">Claims Testers Comic Book, Claims Testers Trading Cards Mini-Project.</w:t>
      </w:r>
    </w:p>
    <w:p w:rsidR="00000000" w:rsidDel="00000000" w:rsidP="00000000" w:rsidRDefault="00000000" w:rsidRPr="00000000">
      <w:pPr>
        <w:shd w:fill="ffffff" w:val="clear"/>
        <w:spacing w:after="0" w:lineRule="auto"/>
        <w:ind w:left="2160" w:hanging="2160"/>
        <w:contextualSpacing w:val="0"/>
        <w:rPr/>
      </w:pPr>
      <w:r w:rsidDel="00000000" w:rsidR="00000000" w:rsidRPr="00000000">
        <w:rPr>
          <w:rtl w:val="0"/>
        </w:rPr>
        <w:t xml:space="preserve">Assessment:</w:t>
        <w:tab/>
        <w:t xml:space="preserve">Monitoring of students’ classwork and participation.</w:t>
      </w:r>
    </w:p>
    <w:p w:rsidR="00000000" w:rsidDel="00000000" w:rsidP="00000000" w:rsidRDefault="00000000" w:rsidRPr="00000000">
      <w:pPr>
        <w:shd w:fill="ffffff" w:val="clear"/>
        <w:spacing w:after="0" w:lineRule="auto"/>
        <w:ind w:left="2160" w:hanging="2160"/>
        <w:contextualSpacing w:val="0"/>
        <w:rPr/>
      </w:pPr>
      <w:r w:rsidDel="00000000" w:rsidR="00000000" w:rsidRPr="00000000">
        <w:rPr>
          <w:rtl w:val="0"/>
        </w:rPr>
        <w:t xml:space="preserve">Homework:</w:t>
        <w:tab/>
        <w:t xml:space="preserve">Completion of Claims Testers Trading Cards.</w:t>
      </w:r>
    </w:p>
    <w:p w:rsidR="00000000" w:rsidDel="00000000" w:rsidP="00000000" w:rsidRDefault="00000000" w:rsidRPr="00000000">
      <w:pPr>
        <w:spacing w:after="0" w:lineRule="auto"/>
        <w:contextualSpacing w:val="0"/>
        <w:rPr>
          <w:b w:val="1"/>
        </w:rPr>
      </w:pPr>
      <w:r w:rsidDel="00000000" w:rsidR="00000000" w:rsidRPr="00000000">
        <w:rPr>
          <w:rtl w:val="0"/>
        </w:rPr>
      </w:r>
    </w:p>
    <w:p w:rsidR="00000000" w:rsidDel="00000000" w:rsidP="00000000" w:rsidRDefault="00000000" w:rsidRPr="00000000">
      <w:pPr>
        <w:spacing w:after="0" w:lineRule="auto"/>
        <w:ind w:left="2160" w:hanging="2160"/>
        <w:contextualSpacing w:val="0"/>
        <w:rPr>
          <w:b w:val="1"/>
        </w:rPr>
      </w:pPr>
      <w:r w:rsidDel="00000000" w:rsidR="00000000" w:rsidRPr="00000000">
        <w:rPr>
          <w:b w:val="1"/>
          <w:rtl w:val="0"/>
        </w:rPr>
        <w:t xml:space="preserve">Thursday/:</w:t>
        <w:tab/>
        <w:t xml:space="preserve">Investigation #1 Essay</w:t>
      </w:r>
    </w:p>
    <w:p w:rsidR="00000000" w:rsidDel="00000000" w:rsidP="00000000" w:rsidRDefault="00000000" w:rsidRPr="00000000">
      <w:pPr>
        <w:spacing w:after="0" w:lineRule="auto"/>
        <w:ind w:left="2160" w:hanging="2160"/>
        <w:contextualSpacing w:val="0"/>
        <w:rPr>
          <w:b w:val="1"/>
        </w:rPr>
      </w:pPr>
      <w:r w:rsidDel="00000000" w:rsidR="00000000" w:rsidRPr="00000000">
        <w:rPr>
          <w:b w:val="1"/>
          <w:rtl w:val="0"/>
        </w:rPr>
        <w:t xml:space="preserve">Friday</w:t>
      </w:r>
    </w:p>
    <w:p w:rsidR="00000000" w:rsidDel="00000000" w:rsidP="00000000" w:rsidRDefault="00000000" w:rsidRPr="00000000">
      <w:pPr>
        <w:spacing w:after="0" w:lineRule="auto"/>
        <w:ind w:left="2160" w:hanging="2160"/>
        <w:contextualSpacing w:val="0"/>
        <w:rPr>
          <w:b w:val="1"/>
        </w:rPr>
      </w:pPr>
      <w:r w:rsidDel="00000000" w:rsidR="00000000" w:rsidRPr="00000000">
        <w:rPr>
          <w:rtl w:val="0"/>
        </w:rPr>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Major Objective:</w:t>
        <w:tab/>
        <w:t xml:space="preserve">Students will be able to: 1.) develop a claim for why we look at things up close and far away, 2.) use textual evidence and reasoning to back up their claim for why we look at things up close and far away, and 3.) synthesize their claim, evidence, and reasoning into a 5 paragraph essay.</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Activities:</w:t>
        <w:tab/>
        <w:t xml:space="preserve">Whole group analysis of Investigation #1 Textual Documents, individual creation of Investigation #1 Essay</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Text/Materials:</w:t>
        <w:tab/>
        <w:t xml:space="preserve">Investigation #1 Textual Documents, Investigation #1 Essay Graphic Organizer.</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Assessment:</w:t>
        <w:tab/>
        <w:t xml:space="preserve">Monitoring of students’ classwork and participation.</w:t>
      </w:r>
    </w:p>
    <w:p w:rsidR="00000000" w:rsidDel="00000000" w:rsidP="00000000" w:rsidRDefault="00000000" w:rsidRPr="00000000">
      <w:pPr>
        <w:spacing w:after="0" w:lineRule="auto"/>
        <w:ind w:left="2160" w:hanging="2160"/>
        <w:contextualSpacing w:val="0"/>
        <w:rPr/>
      </w:pPr>
      <w:r w:rsidDel="00000000" w:rsidR="00000000" w:rsidRPr="00000000">
        <w:rPr>
          <w:rtl w:val="0"/>
        </w:rPr>
        <w:t xml:space="preserve">Homework:</w:t>
        <w:tab/>
        <w:t xml:space="preserve">No Homework.</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