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The Black Death Graphic Novel Graphic Organizer</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Use the following graphic organizer as the read The Black Death Graphic Novel and take notes on information that corroborates what you learned from the earlier reading you did at the start of class, and what is new information that was not in the earlier reading.</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Corroborating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